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Pr="00EA0A15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361E6E" w:rsidRDefault="00E976F5" w:rsidP="00DF7ECD">
      <w:pPr>
        <w:pStyle w:val="NormalnyWeb"/>
        <w:spacing w:beforeAutospacing="0" w:after="0" w:line="276" w:lineRule="auto"/>
        <w:jc w:val="center"/>
        <w:rPr>
          <w:b/>
          <w:bCs/>
        </w:rPr>
      </w:pPr>
      <w:r w:rsidRPr="00361E6E">
        <w:rPr>
          <w:b/>
          <w:bCs/>
        </w:rPr>
        <w:t xml:space="preserve"> </w:t>
      </w:r>
      <w:r w:rsidR="005F18F4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1826EA">
        <w:rPr>
          <w:bCs/>
          <w:sz w:val="22"/>
          <w:szCs w:val="22"/>
        </w:rPr>
        <w:t xml:space="preserve">„Rozbiórka komina wraz z częściową wymianą rynien, pasów rynnowych </w:t>
      </w:r>
      <w:r w:rsidR="001826EA">
        <w:rPr>
          <w:bCs/>
          <w:sz w:val="22"/>
          <w:szCs w:val="22"/>
        </w:rPr>
        <w:br/>
      </w:r>
      <w:r w:rsidR="005F18F4" w:rsidRPr="001826EA">
        <w:rPr>
          <w:bCs/>
          <w:sz w:val="22"/>
          <w:szCs w:val="22"/>
        </w:rPr>
        <w:t>i rur spustowych na dachu budynku nr 2 w m. Kętrzyn”</w:t>
      </w:r>
    </w:p>
    <w:p w:rsidR="00625848" w:rsidRPr="00DF7ECD" w:rsidRDefault="0001534C" w:rsidP="00AD3B44">
      <w:pPr>
        <w:pStyle w:val="NormalnyWeb"/>
        <w:spacing w:before="100" w:after="0"/>
        <w:jc w:val="both"/>
        <w:rPr>
          <w:bCs/>
          <w:sz w:val="22"/>
          <w:szCs w:val="22"/>
        </w:rPr>
      </w:pPr>
      <w:r w:rsidRPr="00DF7ECD">
        <w:rPr>
          <w:sz w:val="22"/>
          <w:szCs w:val="22"/>
        </w:rPr>
        <w:t>Z</w:t>
      </w:r>
      <w:r w:rsidR="00414D67" w:rsidRPr="00DF7ECD">
        <w:rPr>
          <w:sz w:val="22"/>
          <w:szCs w:val="22"/>
        </w:rPr>
        <w:t>apraszam Państwa do złożenia oferty</w:t>
      </w:r>
      <w:r w:rsidR="008B27AA" w:rsidRPr="00DF7ECD">
        <w:rPr>
          <w:bCs/>
          <w:sz w:val="22"/>
          <w:szCs w:val="22"/>
        </w:rPr>
        <w:t xml:space="preserve"> </w:t>
      </w:r>
      <w:r w:rsidR="00DF7ECD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5F18F4">
        <w:rPr>
          <w:b/>
          <w:bCs/>
          <w:sz w:val="22"/>
          <w:szCs w:val="22"/>
        </w:rPr>
        <w:t>„R</w:t>
      </w:r>
      <w:r w:rsidR="005F18F4">
        <w:rPr>
          <w:b/>
          <w:bCs/>
          <w:sz w:val="22"/>
          <w:szCs w:val="22"/>
        </w:rPr>
        <w:t xml:space="preserve">ozbiórka komina wraz </w:t>
      </w:r>
      <w:r w:rsidR="005F18F4">
        <w:rPr>
          <w:b/>
          <w:bCs/>
          <w:sz w:val="22"/>
          <w:szCs w:val="22"/>
        </w:rPr>
        <w:br/>
        <w:t>z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częściową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wymianą</w:t>
      </w:r>
      <w:r w:rsidR="005F18F4" w:rsidRPr="005F18F4">
        <w:rPr>
          <w:b/>
          <w:bCs/>
          <w:sz w:val="22"/>
          <w:szCs w:val="22"/>
        </w:rPr>
        <w:t xml:space="preserve"> rynien,</w:t>
      </w:r>
      <w:r w:rsidR="005F18F4">
        <w:rPr>
          <w:b/>
          <w:bCs/>
          <w:sz w:val="22"/>
          <w:szCs w:val="22"/>
        </w:rPr>
        <w:t xml:space="preserve"> pasów rynnowych i</w:t>
      </w:r>
      <w:r w:rsidR="005F18F4" w:rsidRPr="005F18F4">
        <w:rPr>
          <w:b/>
          <w:bCs/>
          <w:sz w:val="22"/>
          <w:szCs w:val="22"/>
        </w:rPr>
        <w:t xml:space="preserve"> rur spustowych na dachu budynku nr 2 w m. Kętrzyn”</w:t>
      </w:r>
      <w:r w:rsidR="005F18F4">
        <w:rPr>
          <w:bCs/>
          <w:sz w:val="22"/>
          <w:szCs w:val="22"/>
        </w:rPr>
        <w:t>, którego</w:t>
      </w:r>
      <w:r w:rsidR="00E976F5" w:rsidRPr="00DF7ECD">
        <w:rPr>
          <w:bCs/>
          <w:sz w:val="22"/>
          <w:szCs w:val="22"/>
        </w:rPr>
        <w:t xml:space="preserve"> zakres został szczegółowo opisany </w:t>
      </w:r>
      <w:r w:rsidR="00627560" w:rsidRPr="00DF7ECD">
        <w:rPr>
          <w:bCs/>
          <w:sz w:val="22"/>
          <w:szCs w:val="22"/>
        </w:rPr>
        <w:t xml:space="preserve">w </w:t>
      </w:r>
      <w:r w:rsidR="00742EE4" w:rsidRPr="00DF7ECD">
        <w:rPr>
          <w:bCs/>
          <w:sz w:val="22"/>
          <w:szCs w:val="22"/>
        </w:rPr>
        <w:t>opisie przedmiotu zamówienia</w:t>
      </w:r>
      <w:r w:rsidR="00231FDC" w:rsidRPr="00DF7ECD">
        <w:rPr>
          <w:bCs/>
          <w:sz w:val="22"/>
          <w:szCs w:val="22"/>
        </w:rPr>
        <w:t xml:space="preserve"> </w:t>
      </w:r>
      <w:r w:rsidR="00082919" w:rsidRPr="00DF7ECD">
        <w:rPr>
          <w:bCs/>
          <w:sz w:val="22"/>
          <w:szCs w:val="22"/>
        </w:rPr>
        <w:t>stanowiącym</w:t>
      </w:r>
      <w:r w:rsidR="009A7FA1" w:rsidRPr="00DF7ECD">
        <w:rPr>
          <w:bCs/>
          <w:sz w:val="22"/>
          <w:szCs w:val="22"/>
        </w:rPr>
        <w:t xml:space="preserve"> załącznik nr 1 do </w:t>
      </w:r>
      <w:r w:rsidR="00090309" w:rsidRPr="00DF7ECD">
        <w:rPr>
          <w:bCs/>
          <w:sz w:val="22"/>
          <w:szCs w:val="22"/>
        </w:rPr>
        <w:t xml:space="preserve">projektu </w:t>
      </w:r>
      <w:r w:rsidR="009A7FA1" w:rsidRPr="00DF7ECD">
        <w:rPr>
          <w:bCs/>
          <w:sz w:val="22"/>
          <w:szCs w:val="22"/>
        </w:rPr>
        <w:t>umowy</w:t>
      </w:r>
      <w:r w:rsidR="00936B63" w:rsidRPr="00DF7ECD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FD172E">
        <w:rPr>
          <w:b/>
          <w:bCs/>
          <w:color w:val="000000" w:themeColor="text1"/>
          <w:sz w:val="22"/>
          <w:szCs w:val="22"/>
          <w:shd w:val="clear" w:color="auto" w:fill="FFFFFF"/>
        </w:rPr>
        <w:t>16</w:t>
      </w:r>
      <w:r w:rsidR="008E45E3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42DA9">
        <w:rPr>
          <w:b/>
          <w:bCs/>
          <w:color w:val="000000" w:themeColor="text1"/>
          <w:sz w:val="22"/>
          <w:szCs w:val="22"/>
          <w:shd w:val="clear" w:color="auto" w:fill="FFFFFF"/>
        </w:rPr>
        <w:t>listopada</w:t>
      </w:r>
      <w:r w:rsidR="00231FDC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136E7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>2023</w:t>
      </w:r>
      <w:r w:rsidR="00224551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r.</w:t>
      </w:r>
      <w:r w:rsidR="00224551" w:rsidRPr="00E976F5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1826EA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1826EA">
        <w:rPr>
          <w:b/>
          <w:bCs/>
          <w:sz w:val="22"/>
          <w:szCs w:val="22"/>
          <w:shd w:val="clear" w:color="auto" w:fill="FFFFFF"/>
        </w:rPr>
        <w:t>„Rozbiórka komina wraz z częściową wymianą rynien, pasów rynnowych i rur spustowych na dachu budynku nr 2 w m. Kętrzyn”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360EEE" w:rsidRDefault="00AD3B44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0" w:name="_Hlk142393894"/>
      <w:r w:rsidR="00A955B7">
        <w:rPr>
          <w:sz w:val="22"/>
          <w:shd w:val="clear" w:color="auto" w:fill="FFFFFF"/>
        </w:rPr>
        <w:t>89 750 31 0</w:t>
      </w:r>
      <w:r w:rsidR="008F34A8">
        <w:rPr>
          <w:sz w:val="22"/>
          <w:shd w:val="clear" w:color="auto" w:fill="FFFFFF"/>
        </w:rPr>
        <w:t>9</w:t>
      </w:r>
      <w:r w:rsidR="00E976F5">
        <w:rPr>
          <w:sz w:val="22"/>
          <w:shd w:val="clear" w:color="auto" w:fill="FFFFFF"/>
        </w:rPr>
        <w:t xml:space="preserve"> </w:t>
      </w:r>
      <w:bookmarkEnd w:id="0"/>
      <w:r w:rsidR="00E976F5">
        <w:rPr>
          <w:sz w:val="22"/>
          <w:shd w:val="clear" w:color="auto" w:fill="FFFFFF"/>
        </w:rPr>
        <w:t xml:space="preserve">lub </w:t>
      </w:r>
      <w:r w:rsidR="00A955B7">
        <w:rPr>
          <w:sz w:val="22"/>
          <w:shd w:val="clear" w:color="auto" w:fill="FFFFFF"/>
        </w:rPr>
        <w:t>797-337-410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  <w:r w:rsidR="002B375D" w:rsidRPr="009F5886">
        <w:rPr>
          <w:color w:val="auto"/>
          <w:sz w:val="22"/>
          <w:shd w:val="clear" w:color="auto" w:fill="FFFFFF"/>
        </w:rPr>
        <w:t xml:space="preserve">W ramach prowadzonego rozpoznania rynku Wykonawca może złożyć tylko jedna ofertę. </w:t>
      </w:r>
      <w:r w:rsidR="002B375D">
        <w:rPr>
          <w:color w:val="auto"/>
          <w:sz w:val="22"/>
          <w:shd w:val="clear" w:color="auto" w:fill="FFFFFF"/>
        </w:rPr>
        <w:t>Ofertę należy złożyć w języku polskim.</w:t>
      </w: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lastRenderedPageBreak/>
        <w:t>Informacje dotyczące przedmiotu zamówienia</w:t>
      </w:r>
    </w:p>
    <w:p w:rsidR="00DB2881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Przedmiotem zamówienia jest wykonanie w okresie trwania umowy</w:t>
      </w:r>
      <w:r w:rsidR="00911983">
        <w:rPr>
          <w:sz w:val="22"/>
          <w:szCs w:val="22"/>
          <w:shd w:val="clear" w:color="auto" w:fill="FFFFFF"/>
        </w:rPr>
        <w:t xml:space="preserve"> </w:t>
      </w:r>
      <w:r w:rsidR="00326AA0">
        <w:rPr>
          <w:sz w:val="22"/>
          <w:szCs w:val="22"/>
          <w:shd w:val="clear" w:color="auto" w:fill="FFFFFF"/>
        </w:rPr>
        <w:t>zakresu przedmiotu umowy</w:t>
      </w:r>
      <w:r w:rsidR="006A70E2">
        <w:rPr>
          <w:sz w:val="22"/>
          <w:szCs w:val="22"/>
          <w:shd w:val="clear" w:color="auto" w:fill="FFFFFF"/>
        </w:rPr>
        <w:t xml:space="preserve"> (</w:t>
      </w:r>
      <w:r w:rsidR="00326AA0">
        <w:rPr>
          <w:sz w:val="22"/>
          <w:szCs w:val="22"/>
          <w:shd w:val="clear" w:color="auto" w:fill="FFFFFF"/>
        </w:rPr>
        <w:t>obejmującego poszczególne części</w:t>
      </w:r>
      <w:r w:rsidR="006A70E2">
        <w:rPr>
          <w:sz w:val="22"/>
          <w:szCs w:val="22"/>
          <w:shd w:val="clear" w:color="auto" w:fill="FFFFFF"/>
        </w:rPr>
        <w:t>)</w:t>
      </w:r>
      <w:r w:rsidR="00995D78">
        <w:rPr>
          <w:sz w:val="22"/>
          <w:szCs w:val="22"/>
          <w:shd w:val="clear" w:color="auto" w:fill="FFFFFF"/>
        </w:rPr>
        <w:t xml:space="preserve"> </w:t>
      </w:r>
      <w:r w:rsidR="006A70E2">
        <w:rPr>
          <w:sz w:val="22"/>
          <w:szCs w:val="22"/>
          <w:shd w:val="clear" w:color="auto" w:fill="FFFFFF"/>
        </w:rPr>
        <w:t xml:space="preserve">zgodnie z </w:t>
      </w:r>
      <w:r w:rsidR="00D03B01">
        <w:rPr>
          <w:sz w:val="22"/>
          <w:szCs w:val="22"/>
          <w:shd w:val="clear" w:color="auto" w:fill="FFFFFF"/>
        </w:rPr>
        <w:t>załącznikiem</w:t>
      </w:r>
      <w:r w:rsidRPr="00375614">
        <w:rPr>
          <w:sz w:val="22"/>
          <w:szCs w:val="22"/>
          <w:shd w:val="clear" w:color="auto" w:fill="FFFFFF"/>
        </w:rPr>
        <w:t xml:space="preserve"> do umowy nr 1 – Opis Przedmiotu Zamówienia.</w:t>
      </w:r>
      <w:r w:rsidR="00514603">
        <w:rPr>
          <w:sz w:val="22"/>
          <w:szCs w:val="22"/>
          <w:shd w:val="clear" w:color="auto" w:fill="FFFFFF"/>
        </w:rPr>
        <w:t xml:space="preserve"> </w:t>
      </w:r>
    </w:p>
    <w:p w:rsidR="008F34A8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na terenie </w:t>
      </w:r>
      <w:r w:rsidR="008F34A8">
        <w:rPr>
          <w:sz w:val="22"/>
          <w:szCs w:val="22"/>
          <w:shd w:val="clear" w:color="auto" w:fill="FFFFFF"/>
        </w:rPr>
        <w:t>Komendy Warmińsko-</w:t>
      </w:r>
      <w:r w:rsidR="00AD171A">
        <w:rPr>
          <w:sz w:val="22"/>
          <w:szCs w:val="22"/>
          <w:shd w:val="clear" w:color="auto" w:fill="FFFFFF"/>
        </w:rPr>
        <w:t>Mazurskiego</w:t>
      </w:r>
      <w:r w:rsidR="008F34A8">
        <w:rPr>
          <w:sz w:val="22"/>
          <w:szCs w:val="22"/>
          <w:shd w:val="clear" w:color="auto" w:fill="FFFFFF"/>
        </w:rPr>
        <w:t xml:space="preserve"> Oddziału Straży Granicznej w Kętrzynie przy ul. Gen. Władysława Sikorskiego 78</w:t>
      </w:r>
      <w:r w:rsidR="00DB2881">
        <w:rPr>
          <w:sz w:val="22"/>
          <w:szCs w:val="22"/>
          <w:shd w:val="clear" w:color="auto" w:fill="FFFFFF"/>
        </w:rPr>
        <w:t xml:space="preserve"> </w:t>
      </w:r>
      <w:r w:rsidR="00DB2881">
        <w:rPr>
          <w:sz w:val="22"/>
        </w:rPr>
        <w:t>po wcześniejszym poinformowaniu i uzgodnieniu terminu.</w:t>
      </w: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>zastrzega sobie prawo przed podpisaniem umowy do odstąpienia od realizacji zadania bez podania przyczyny, a także j</w:t>
      </w:r>
      <w:r w:rsidR="00995D78">
        <w:rPr>
          <w:sz w:val="22"/>
          <w:szCs w:val="22"/>
          <w:shd w:val="clear" w:color="auto" w:fill="FFFFFF"/>
        </w:rPr>
        <w:t>ej</w:t>
      </w:r>
      <w:r w:rsidRPr="00375614">
        <w:rPr>
          <w:sz w:val="22"/>
          <w:szCs w:val="22"/>
          <w:shd w:val="clear" w:color="auto" w:fill="FFFFFF"/>
        </w:rPr>
        <w:t xml:space="preserve"> modyfikacji poprzez </w:t>
      </w:r>
      <w:r w:rsidR="00995D78">
        <w:rPr>
          <w:sz w:val="22"/>
          <w:szCs w:val="22"/>
          <w:shd w:val="clear" w:color="auto" w:fill="FFFFFF"/>
        </w:rPr>
        <w:t xml:space="preserve">zmniejszenie/ rezygnację z części </w:t>
      </w:r>
      <w:r w:rsidR="00326AA0">
        <w:rPr>
          <w:sz w:val="22"/>
          <w:szCs w:val="22"/>
          <w:shd w:val="clear" w:color="auto" w:fill="FFFFFF"/>
        </w:rPr>
        <w:t>zakresu</w:t>
      </w:r>
      <w:r w:rsidRPr="00375614">
        <w:rPr>
          <w:sz w:val="22"/>
          <w:szCs w:val="22"/>
          <w:shd w:val="clear" w:color="auto" w:fill="FFFFFF"/>
        </w:rPr>
        <w:t xml:space="preserve"> przedmiotu </w:t>
      </w:r>
      <w:r w:rsidR="00326AA0">
        <w:rPr>
          <w:sz w:val="22"/>
          <w:szCs w:val="22"/>
          <w:shd w:val="clear" w:color="auto" w:fill="FFFFFF"/>
        </w:rPr>
        <w:t>umowy</w:t>
      </w:r>
      <w:r w:rsidRPr="0037561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514603">
        <w:rPr>
          <w:bCs/>
          <w:color w:val="auto"/>
          <w:sz w:val="22"/>
          <w:szCs w:val="22"/>
          <w:shd w:val="clear" w:color="auto" w:fill="FFFFFF"/>
        </w:rPr>
        <w:t>4</w:t>
      </w:r>
      <w:r w:rsidR="00375614">
        <w:rPr>
          <w:bCs/>
          <w:color w:val="auto"/>
          <w:sz w:val="22"/>
          <w:szCs w:val="22"/>
          <w:shd w:val="clear" w:color="auto" w:fill="FFFFFF"/>
        </w:rPr>
        <w:t>0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 xml:space="preserve"> dni od dnia zawarcia umowy.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F8570F" w:rsidRPr="006A4A5B" w:rsidRDefault="00360EEE" w:rsidP="00D638FC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Z</w:t>
      </w:r>
      <w:r w:rsidR="00414D67" w:rsidRPr="00E24416">
        <w:rPr>
          <w:sz w:val="22"/>
          <w:szCs w:val="22"/>
          <w:shd w:val="clear" w:color="auto" w:fill="FFFFFF"/>
        </w:rPr>
        <w:t xml:space="preserve"> wykonawcami upoważniony jest pracownik Sekcji Budow</w:t>
      </w:r>
      <w:r w:rsidR="00501EF7" w:rsidRPr="00E24416">
        <w:rPr>
          <w:sz w:val="22"/>
          <w:szCs w:val="22"/>
          <w:shd w:val="clear" w:color="auto" w:fill="FFFFFF"/>
        </w:rPr>
        <w:t>nictwa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501EF7" w:rsidRPr="00E24416">
        <w:rPr>
          <w:sz w:val="22"/>
          <w:szCs w:val="22"/>
          <w:shd w:val="clear" w:color="auto" w:fill="FFFFFF"/>
        </w:rPr>
        <w:t>i Obsługi Nieruchomości</w:t>
      </w:r>
      <w:r w:rsidR="00375614">
        <w:rPr>
          <w:sz w:val="22"/>
          <w:szCs w:val="22"/>
          <w:shd w:val="clear" w:color="auto" w:fill="FFFFFF"/>
        </w:rPr>
        <w:t xml:space="preserve"> </w:t>
      </w:r>
      <w:r w:rsidR="008F34A8">
        <w:rPr>
          <w:sz w:val="22"/>
          <w:szCs w:val="22"/>
          <w:shd w:val="clear" w:color="auto" w:fill="FFFFFF"/>
        </w:rPr>
        <w:t>p. </w:t>
      </w:r>
      <w:r w:rsidR="00326AA0">
        <w:rPr>
          <w:sz w:val="22"/>
          <w:szCs w:val="22"/>
          <w:shd w:val="clear" w:color="auto" w:fill="FFFFFF"/>
        </w:rPr>
        <w:t xml:space="preserve">Cezary </w:t>
      </w:r>
      <w:proofErr w:type="spellStart"/>
      <w:r w:rsidR="00326AA0">
        <w:rPr>
          <w:sz w:val="22"/>
          <w:szCs w:val="22"/>
          <w:shd w:val="clear" w:color="auto" w:fill="FFFFFF"/>
        </w:rPr>
        <w:t>Różakowski</w:t>
      </w:r>
      <w:proofErr w:type="spellEnd"/>
      <w:r w:rsidR="00932803">
        <w:rPr>
          <w:sz w:val="22"/>
          <w:szCs w:val="22"/>
          <w:shd w:val="clear" w:color="auto" w:fill="FFFFFF"/>
        </w:rPr>
        <w:t xml:space="preserve"> - </w:t>
      </w:r>
      <w:r w:rsidR="00291037" w:rsidRPr="00445109">
        <w:rPr>
          <w:sz w:val="22"/>
          <w:szCs w:val="22"/>
          <w:shd w:val="clear" w:color="auto" w:fill="FFFFFF"/>
        </w:rPr>
        <w:t xml:space="preserve">tel. 89 750 </w:t>
      </w:r>
      <w:r w:rsidR="008F34A8">
        <w:rPr>
          <w:sz w:val="22"/>
          <w:szCs w:val="22"/>
          <w:shd w:val="clear" w:color="auto" w:fill="FFFFFF"/>
        </w:rPr>
        <w:t>3</w:t>
      </w:r>
      <w:r w:rsidR="00995D78">
        <w:rPr>
          <w:sz w:val="22"/>
          <w:szCs w:val="22"/>
          <w:shd w:val="clear" w:color="auto" w:fill="FFFFFF"/>
        </w:rPr>
        <w:t>3</w:t>
      </w:r>
      <w:r w:rsidR="00291037" w:rsidRPr="00445109">
        <w:rPr>
          <w:sz w:val="22"/>
          <w:szCs w:val="22"/>
          <w:shd w:val="clear" w:color="auto" w:fill="FFFFFF"/>
        </w:rPr>
        <w:t xml:space="preserve"> </w:t>
      </w:r>
      <w:r w:rsidR="00995D78">
        <w:rPr>
          <w:sz w:val="22"/>
          <w:szCs w:val="22"/>
          <w:shd w:val="clear" w:color="auto" w:fill="FFFFFF"/>
        </w:rPr>
        <w:t>71</w:t>
      </w:r>
      <w:r w:rsidR="00414D67" w:rsidRPr="006A4A5B">
        <w:rPr>
          <w:sz w:val="22"/>
          <w:szCs w:val="22"/>
          <w:shd w:val="clear" w:color="auto" w:fill="FFFFFF"/>
        </w:rPr>
        <w:t xml:space="preserve"> </w:t>
      </w:r>
      <w:r w:rsidR="0062144F">
        <w:rPr>
          <w:sz w:val="22"/>
          <w:szCs w:val="22"/>
          <w:shd w:val="clear" w:color="auto" w:fill="FFFFFF"/>
        </w:rPr>
        <w:t>i kpt. SG Dariusz Trypucki</w:t>
      </w:r>
      <w:r w:rsidR="00932803">
        <w:rPr>
          <w:sz w:val="22"/>
          <w:szCs w:val="22"/>
          <w:shd w:val="clear" w:color="auto" w:fill="FFFFFF"/>
        </w:rPr>
        <w:t xml:space="preserve"> - </w:t>
      </w:r>
      <w:r w:rsidR="0062144F">
        <w:rPr>
          <w:sz w:val="22"/>
          <w:szCs w:val="22"/>
          <w:shd w:val="clear" w:color="auto" w:fill="FFFFFF"/>
        </w:rPr>
        <w:t>tel. 89 750 31 99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375614" w:rsidRDefault="00DE09AA" w:rsidP="00514603">
      <w:pPr>
        <w:pStyle w:val="NormalnyWeb"/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C1FF7">
        <w:rPr>
          <w:sz w:val="22"/>
          <w:szCs w:val="22"/>
          <w:shd w:val="clear" w:color="auto" w:fill="FFFFFF"/>
        </w:rPr>
        <w:t>, stanowiącym załącznik nr 2</w:t>
      </w:r>
      <w:r w:rsidR="00082919">
        <w:rPr>
          <w:sz w:val="22"/>
          <w:szCs w:val="22"/>
          <w:shd w:val="clear" w:color="auto" w:fill="FFFFFF"/>
        </w:rPr>
        <w:t xml:space="preserve">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do wykonania zamówienia. 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514603">
      <w:pPr>
        <w:spacing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6E16FE" w:rsidRDefault="006E16FE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</w:p>
    <w:p w:rsidR="00B82650" w:rsidRPr="00514603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514603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</w:p>
    <w:p w:rsidR="00B82650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 xml:space="preserve">i podmiotów objętych sankcjami prowadzonej przez ministra właściwego do spraw wewnętrznych na podstawie </w:t>
      </w:r>
      <w:r w:rsidR="00C04DE0">
        <w:rPr>
          <w:color w:val="auto"/>
          <w:sz w:val="22"/>
          <w:shd w:val="clear" w:color="auto" w:fill="FFFFFF"/>
        </w:rPr>
        <w:t>u</w:t>
      </w:r>
      <w:r w:rsidRPr="00452978">
        <w:rPr>
          <w:color w:val="auto"/>
          <w:sz w:val="22"/>
          <w:shd w:val="clear" w:color="auto" w:fill="FFFFFF"/>
        </w:rPr>
        <w:t>stawy z dnia 13 kwietnia 2022 r. o szczególnych rozwiązaniach w zakresie przeciwdziałania wspieraniu agresji na Ukrainę oraz służących ochronie bezpieczeństwa narodowego (Dz. U. z 202</w:t>
      </w:r>
      <w:r w:rsidR="00995D78">
        <w:rPr>
          <w:color w:val="auto"/>
          <w:sz w:val="22"/>
          <w:shd w:val="clear" w:color="auto" w:fill="FFFFFF"/>
        </w:rPr>
        <w:t>3</w:t>
      </w:r>
      <w:r w:rsidRPr="00452978">
        <w:rPr>
          <w:color w:val="auto"/>
          <w:sz w:val="22"/>
          <w:shd w:val="clear" w:color="auto" w:fill="FFFFFF"/>
        </w:rPr>
        <w:t xml:space="preserve"> r., poz. </w:t>
      </w:r>
      <w:r w:rsidR="00995D78">
        <w:rPr>
          <w:color w:val="auto"/>
          <w:sz w:val="22"/>
          <w:shd w:val="clear" w:color="auto" w:fill="FFFFFF"/>
        </w:rPr>
        <w:t>1497, 1859</w:t>
      </w:r>
      <w:r w:rsidRPr="00452978">
        <w:rPr>
          <w:color w:val="auto"/>
          <w:sz w:val="22"/>
          <w:shd w:val="clear" w:color="auto" w:fill="FFFFFF"/>
        </w:rPr>
        <w:t>). Oferty osób i  podmiotów znajdujące się  na ww. liście zostaną odrzucone.</w:t>
      </w:r>
    </w:p>
    <w:p w:rsidR="00995D78" w:rsidRPr="00E01A0A" w:rsidRDefault="00995D78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lastRenderedPageBreak/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B82650" w:rsidRDefault="00B82650" w:rsidP="00C04DE0">
      <w:pPr>
        <w:spacing w:after="0"/>
        <w:ind w:left="709"/>
        <w:jc w:val="both"/>
        <w:rPr>
          <w:rFonts w:cs="Times New Roman"/>
          <w:sz w:val="22"/>
        </w:rPr>
      </w:pPr>
      <w:r w:rsidRPr="00B82650">
        <w:rPr>
          <w:rFonts w:cs="Times New Roman"/>
          <w:sz w:val="22"/>
        </w:rPr>
        <w:t>Zamawiający wyznacz</w:t>
      </w:r>
      <w:r w:rsidR="00E35946">
        <w:rPr>
          <w:rFonts w:cs="Times New Roman"/>
          <w:sz w:val="22"/>
        </w:rPr>
        <w:t>y</w:t>
      </w:r>
      <w:r w:rsidRPr="00B82650">
        <w:rPr>
          <w:rFonts w:cs="Times New Roman"/>
          <w:sz w:val="22"/>
        </w:rPr>
        <w:t xml:space="preserve"> miejsce </w:t>
      </w:r>
      <w:r w:rsidR="00E35946">
        <w:rPr>
          <w:rFonts w:cs="Times New Roman"/>
          <w:sz w:val="22"/>
        </w:rPr>
        <w:t xml:space="preserve">i termin </w:t>
      </w:r>
      <w:r w:rsidRPr="00B82650">
        <w:rPr>
          <w:rFonts w:cs="Times New Roman"/>
          <w:sz w:val="22"/>
        </w:rPr>
        <w:t>zawarcia umowy z Wykonawcą</w:t>
      </w:r>
      <w:r w:rsidR="00E35946">
        <w:rPr>
          <w:rFonts w:cs="Times New Roman"/>
          <w:sz w:val="22"/>
        </w:rPr>
        <w:t>.</w:t>
      </w:r>
      <w:r w:rsidRPr="00B82650">
        <w:rPr>
          <w:rFonts w:cs="Times New Roman"/>
          <w:sz w:val="22"/>
        </w:rPr>
        <w:t xml:space="preserve"> </w:t>
      </w:r>
    </w:p>
    <w:p w:rsidR="006913F8" w:rsidRDefault="006913F8" w:rsidP="00C04DE0">
      <w:pPr>
        <w:spacing w:after="0"/>
        <w:ind w:left="709"/>
        <w:jc w:val="both"/>
        <w:rPr>
          <w:rFonts w:cs="Times New Roman"/>
          <w:sz w:val="22"/>
        </w:rPr>
      </w:pPr>
    </w:p>
    <w:p w:rsidR="00E35946" w:rsidRPr="00116544" w:rsidRDefault="006913F8" w:rsidP="006913F8">
      <w:pPr>
        <w:spacing w:after="0"/>
        <w:ind w:left="709"/>
        <w:jc w:val="both"/>
        <w:rPr>
          <w:color w:val="FF0000"/>
          <w:sz w:val="22"/>
          <w:shd w:val="clear" w:color="auto" w:fill="FFFFFF"/>
        </w:rPr>
      </w:pPr>
      <w:r w:rsidRPr="00116544">
        <w:rPr>
          <w:b/>
          <w:color w:val="FF0000"/>
          <w:sz w:val="22"/>
          <w:shd w:val="clear" w:color="auto" w:fill="FFFFFF"/>
        </w:rPr>
        <w:t xml:space="preserve">W 2023 r. Zamawiający planuje przeprowadzić jedynie procedurę wyłonienia wykonawcy zadania, zaś zawarcie umowy przewidywane jest </w:t>
      </w:r>
      <w:r w:rsidR="00116544">
        <w:rPr>
          <w:b/>
          <w:color w:val="FF0000"/>
          <w:sz w:val="22"/>
          <w:shd w:val="clear" w:color="auto" w:fill="FFFFFF"/>
        </w:rPr>
        <w:t>na</w:t>
      </w:r>
      <w:r w:rsidRPr="00116544">
        <w:rPr>
          <w:b/>
          <w:color w:val="FF0000"/>
          <w:sz w:val="22"/>
          <w:shd w:val="clear" w:color="auto" w:fill="FFFFFF"/>
        </w:rPr>
        <w:t xml:space="preserve"> I </w:t>
      </w:r>
      <w:r w:rsidR="00116544">
        <w:rPr>
          <w:b/>
          <w:color w:val="FF0000"/>
          <w:sz w:val="22"/>
          <w:shd w:val="clear" w:color="auto" w:fill="FFFFFF"/>
        </w:rPr>
        <w:t>kwartał</w:t>
      </w:r>
      <w:bookmarkStart w:id="1" w:name="_GoBack"/>
      <w:bookmarkEnd w:id="1"/>
      <w:r w:rsidRPr="00116544">
        <w:rPr>
          <w:b/>
          <w:color w:val="FF0000"/>
          <w:sz w:val="22"/>
          <w:shd w:val="clear" w:color="auto" w:fill="FFFFFF"/>
        </w:rPr>
        <w:t xml:space="preserve"> 2024 r. po zabezpieczeniu środków finansowych.</w:t>
      </w:r>
      <w:r w:rsidRPr="00116544">
        <w:rPr>
          <w:color w:val="FF0000"/>
          <w:sz w:val="22"/>
          <w:shd w:val="clear" w:color="auto" w:fill="FFFFFF"/>
        </w:rPr>
        <w:t xml:space="preserve"> </w:t>
      </w:r>
    </w:p>
    <w:p w:rsidR="00C04DE0" w:rsidRPr="00514603" w:rsidRDefault="00C04DE0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506E27" w:rsidRPr="00E773DF" w:rsidRDefault="008D1D3E" w:rsidP="00E773DF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E35946" w:rsidRPr="008F34A8" w:rsidRDefault="008136E7" w:rsidP="008F34A8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993" w:hanging="284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po uprzednim uzgodnieniu terminu z Zamawiającym.</w:t>
      </w:r>
    </w:p>
    <w:p w:rsidR="0081563B" w:rsidRDefault="0081563B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</w:p>
    <w:p w:rsidR="00B83B6A" w:rsidRPr="00B82650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>Klauzula informacyjna RODO muszą być podpisane 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F8570F" w:rsidRPr="00E24416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740E15" w:rsidRDefault="00414D67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740E15" w:rsidRDefault="00740E15" w:rsidP="0000706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00706F" w:rsidRDefault="0028693D" w:rsidP="00E773DF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mjr</w:t>
      </w:r>
      <w:r w:rsidR="00740E15">
        <w:rPr>
          <w:b/>
          <w:sz w:val="22"/>
          <w:szCs w:val="22"/>
          <w:highlight w:val="white"/>
        </w:rPr>
        <w:t xml:space="preserve"> SG Mateusz BATOR</w:t>
      </w:r>
    </w:p>
    <w:p w:rsidR="000532A0" w:rsidRDefault="000532A0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0532A0" w:rsidRDefault="000532A0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D638FC" w:rsidRPr="00740E15" w:rsidRDefault="00D638FC" w:rsidP="00E773DF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F8570F" w:rsidRPr="00E24416" w:rsidRDefault="00414D67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 w:rsidR="00B145D9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D07AB9" w:rsidRPr="00514603" w:rsidRDefault="00414D67" w:rsidP="0000706F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bookmarkStart w:id="2" w:name="__DdeLink__3459_1496902734"/>
      <w:bookmarkEnd w:id="2"/>
      <w:r w:rsidRPr="00E24416">
        <w:rPr>
          <w:sz w:val="16"/>
          <w:szCs w:val="16"/>
          <w:shd w:val="clear" w:color="auto" w:fill="FFFFFF"/>
        </w:rPr>
        <w:t xml:space="preserve">Wykonał: </w:t>
      </w:r>
      <w:r w:rsidR="00D638FC">
        <w:rPr>
          <w:sz w:val="16"/>
          <w:szCs w:val="16"/>
          <w:shd w:val="clear" w:color="auto" w:fill="FFFFFF"/>
        </w:rPr>
        <w:t>por. SG Dawid Drabarz</w:t>
      </w:r>
      <w:r w:rsidR="00E773DF"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(tel. 89 750 3</w:t>
      </w:r>
      <w:r w:rsidR="00D638FC">
        <w:rPr>
          <w:sz w:val="16"/>
          <w:szCs w:val="16"/>
          <w:shd w:val="clear" w:color="auto" w:fill="FFFFFF"/>
        </w:rPr>
        <w:t>1</w:t>
      </w:r>
      <w:r w:rsidRPr="00E24416">
        <w:rPr>
          <w:sz w:val="16"/>
          <w:szCs w:val="16"/>
          <w:shd w:val="clear" w:color="auto" w:fill="FFFFFF"/>
        </w:rPr>
        <w:t xml:space="preserve"> </w:t>
      </w:r>
      <w:r w:rsidR="00D638FC">
        <w:rPr>
          <w:sz w:val="16"/>
          <w:szCs w:val="16"/>
          <w:shd w:val="clear" w:color="auto" w:fill="FFFFFF"/>
        </w:rPr>
        <w:t>0</w:t>
      </w:r>
      <w:r w:rsidR="006900A4">
        <w:rPr>
          <w:sz w:val="16"/>
          <w:szCs w:val="16"/>
          <w:shd w:val="clear" w:color="auto" w:fill="FFFFFF"/>
        </w:rPr>
        <w:t>9)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sectPr w:rsidR="00D07AB9" w:rsidRPr="00514603" w:rsidSect="003B17E1">
      <w:headerReference w:type="default" r:id="rId12"/>
      <w:pgSz w:w="11907" w:h="16839" w:code="9"/>
      <w:pgMar w:top="1418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97" w:rsidRDefault="00E12C97" w:rsidP="00F8570F">
      <w:pPr>
        <w:spacing w:after="0" w:line="240" w:lineRule="auto"/>
      </w:pPr>
      <w:r>
        <w:separator/>
      </w:r>
    </w:p>
  </w:endnote>
  <w:endnote w:type="continuationSeparator" w:id="0">
    <w:p w:rsidR="00E12C97" w:rsidRDefault="00E12C97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97" w:rsidRDefault="00E12C97" w:rsidP="00F8570F">
      <w:pPr>
        <w:spacing w:after="0" w:line="240" w:lineRule="auto"/>
      </w:pPr>
      <w:r>
        <w:separator/>
      </w:r>
    </w:p>
  </w:footnote>
  <w:footnote w:type="continuationSeparator" w:id="0">
    <w:p w:rsidR="00E12C97" w:rsidRDefault="00E12C97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287A46">
          <w:rPr>
            <w:sz w:val="22"/>
          </w:rPr>
          <w:t>89) 750 31 0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A15D9"/>
    <w:rsid w:val="000A7B93"/>
    <w:rsid w:val="000B5873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16544"/>
    <w:rsid w:val="00122274"/>
    <w:rsid w:val="00130354"/>
    <w:rsid w:val="0013698F"/>
    <w:rsid w:val="00146FEF"/>
    <w:rsid w:val="00153D34"/>
    <w:rsid w:val="00155B8F"/>
    <w:rsid w:val="0015739A"/>
    <w:rsid w:val="00160B82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6574"/>
    <w:rsid w:val="00196C88"/>
    <w:rsid w:val="001A1CDA"/>
    <w:rsid w:val="001A34B8"/>
    <w:rsid w:val="001A6979"/>
    <w:rsid w:val="001B034D"/>
    <w:rsid w:val="001B0AE1"/>
    <w:rsid w:val="001B26CB"/>
    <w:rsid w:val="001C4A00"/>
    <w:rsid w:val="001D3147"/>
    <w:rsid w:val="001D3187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B36F6"/>
    <w:rsid w:val="004C2271"/>
    <w:rsid w:val="004C5D6E"/>
    <w:rsid w:val="004D20AC"/>
    <w:rsid w:val="004D7108"/>
    <w:rsid w:val="004E20A8"/>
    <w:rsid w:val="004E31E2"/>
    <w:rsid w:val="004F0CB0"/>
    <w:rsid w:val="004F0DDD"/>
    <w:rsid w:val="004F6810"/>
    <w:rsid w:val="004F693E"/>
    <w:rsid w:val="00501EF7"/>
    <w:rsid w:val="00502B91"/>
    <w:rsid w:val="005056FF"/>
    <w:rsid w:val="00505BDE"/>
    <w:rsid w:val="00506A46"/>
    <w:rsid w:val="00506E27"/>
    <w:rsid w:val="005106C5"/>
    <w:rsid w:val="00513380"/>
    <w:rsid w:val="00514603"/>
    <w:rsid w:val="00520499"/>
    <w:rsid w:val="00522B81"/>
    <w:rsid w:val="00526E23"/>
    <w:rsid w:val="00530CA6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900A4"/>
    <w:rsid w:val="006913F8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2EA1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8424D"/>
    <w:rsid w:val="00A849A4"/>
    <w:rsid w:val="00A85B2D"/>
    <w:rsid w:val="00A85C56"/>
    <w:rsid w:val="00A86A2D"/>
    <w:rsid w:val="00A87606"/>
    <w:rsid w:val="00A90D0E"/>
    <w:rsid w:val="00A955B7"/>
    <w:rsid w:val="00A95AAF"/>
    <w:rsid w:val="00AA1AEB"/>
    <w:rsid w:val="00AA71BE"/>
    <w:rsid w:val="00AA7CEB"/>
    <w:rsid w:val="00AB3DBF"/>
    <w:rsid w:val="00AC2FBB"/>
    <w:rsid w:val="00AC6303"/>
    <w:rsid w:val="00AD171A"/>
    <w:rsid w:val="00AD2D2D"/>
    <w:rsid w:val="00AD3B44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836"/>
    <w:rsid w:val="00BE39AE"/>
    <w:rsid w:val="00BF0534"/>
    <w:rsid w:val="00BF2D4F"/>
    <w:rsid w:val="00BF391F"/>
    <w:rsid w:val="00BF3977"/>
    <w:rsid w:val="00C033D0"/>
    <w:rsid w:val="00C04DE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50537"/>
    <w:rsid w:val="00C510EA"/>
    <w:rsid w:val="00C54EDF"/>
    <w:rsid w:val="00C55D6D"/>
    <w:rsid w:val="00C60042"/>
    <w:rsid w:val="00C61E27"/>
    <w:rsid w:val="00C66971"/>
    <w:rsid w:val="00C675E4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A51BC"/>
    <w:rsid w:val="00CB3FB4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12C97"/>
    <w:rsid w:val="00E22665"/>
    <w:rsid w:val="00E2367A"/>
    <w:rsid w:val="00E24416"/>
    <w:rsid w:val="00E26C33"/>
    <w:rsid w:val="00E27FDE"/>
    <w:rsid w:val="00E3047B"/>
    <w:rsid w:val="00E308D2"/>
    <w:rsid w:val="00E325F7"/>
    <w:rsid w:val="00E35946"/>
    <w:rsid w:val="00E43163"/>
    <w:rsid w:val="00E469D9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DA9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72E"/>
    <w:rsid w:val="00FD1A70"/>
    <w:rsid w:val="00FD76B6"/>
    <w:rsid w:val="00FE1582"/>
    <w:rsid w:val="00FE27B4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B8E5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E58D-EF2A-48BF-AAFA-41DF4C6C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09  e-mail:  sbion.wtiz.wmosg@strazgraniczna.pl</dc:title>
  <dc:creator>022826</dc:creator>
  <cp:lastModifiedBy>Drabarz Dawid</cp:lastModifiedBy>
  <cp:revision>36</cp:revision>
  <cp:lastPrinted>2023-10-09T07:02:00Z</cp:lastPrinted>
  <dcterms:created xsi:type="dcterms:W3CDTF">2023-08-08T12:08:00Z</dcterms:created>
  <dcterms:modified xsi:type="dcterms:W3CDTF">2023-11-10T09:59:00Z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