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033686">
        <w:t>05</w:t>
      </w:r>
      <w:r>
        <w:t>.</w:t>
      </w:r>
      <w:r w:rsidR="00033686">
        <w:t>1</w:t>
      </w:r>
      <w:r>
        <w:t>0.2022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033686">
        <w:rPr>
          <w:b/>
        </w:rPr>
        <w:t>12</w:t>
      </w:r>
      <w:r w:rsidRPr="007B700E">
        <w:rPr>
          <w:b/>
        </w:rPr>
        <w:t>.</w:t>
      </w:r>
      <w:r w:rsidR="002A5313">
        <w:rPr>
          <w:b/>
        </w:rPr>
        <w:t>1</w:t>
      </w:r>
      <w:r>
        <w:rPr>
          <w:b/>
        </w:rPr>
        <w:t>0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808"/>
        <w:gridCol w:w="709"/>
        <w:gridCol w:w="1417"/>
        <w:gridCol w:w="1087"/>
        <w:gridCol w:w="948"/>
      </w:tblGrid>
      <w:tr w:rsidR="00232459" w:rsidRPr="00435CEF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18128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SAKURA FOTEL MASUJĄCY COMFORT PLUS 806 SZARY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Producent: SAKURA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katalogowy: 143082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 EAN: 5906717449819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Specyfikacja: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Elegancki fotel jako wyposażenie domu, biura lub profesjonalnego salonu;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Zaawansowana technologia inteligentnego masażu 4D;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System detekcji ciała;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7 efektywnych technik masażu;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Przejrzysty panel sterowania z wyświetlaczem LCD z dołączonym stojakiem;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6 programów automatycznych;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Możliwość manualnego sterowania parametrami masażu, w tym jego poduszkami powietrznymi, intensywnością oraz czasem;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Sterowanie ułożeniem oparcia i nóg;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Funkcja Zero </w:t>
            </w:r>
            <w:proofErr w:type="spellStart"/>
            <w:r>
              <w:rPr>
                <w:color w:val="000000"/>
                <w:sz w:val="20"/>
                <w:szCs w:val="20"/>
              </w:rPr>
              <w:t>Gravity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color w:val="000000"/>
                <w:sz w:val="20"/>
                <w:szCs w:val="20"/>
              </w:rPr>
              <w:t>Rollery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masujące stosujące akupresurę dla stóp;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Wbudowane głośniki Hi-Fi </w:t>
            </w:r>
            <w:proofErr w:type="spellStart"/>
            <w:r>
              <w:rPr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 obu stronach fotela;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Funkcja podgrzewania siedziska </w:t>
            </w:r>
            <w:proofErr w:type="spellStart"/>
            <w:r>
              <w:rPr>
                <w:color w:val="000000"/>
                <w:sz w:val="20"/>
                <w:szCs w:val="20"/>
              </w:rPr>
              <w:t>Infrared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Heating;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Bardzo długa ścieżka masażu (134 cm); od szyi aż do ud;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16 poduszek powietrznych;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Obicie wykonane z ekologicznej skóry; odporne na zabrudzenia;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Oszczędność miejsca; fotel może stać 5 cm od ściany;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Zabezpieczenie przed przegrzaniem i przeciążeniem;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Kółka u podstawy dla łatwiejszego przesuwania.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Dane techniczne: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Moc: 130 W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Napięcie: 220-240V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Częstotliwość: 50 Hz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Wymiary: 148 x 77 x 113 cm (w pozycji pionowej)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x 77 x 89 cm (w pozycji obniżonej)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Waga: 104 kg (masa brutto), 90 kg (masa netto)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Odpowiedni dla pracy w temperaturze: 0-35°C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Odpowiedni dla przechowywania w temperaturze: -5°C~35°C</w:t>
            </w:r>
          </w:p>
          <w:p w:rsidR="00181286" w:rsidRDefault="00181286" w:rsidP="00181286">
            <w:pPr>
              <w:widowControl w:val="0"/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waga użytkownika: ~150 kg</w:t>
            </w:r>
          </w:p>
          <w:p w:rsidR="00BE6FFB" w:rsidRPr="00DE4D82" w:rsidRDefault="00181286" w:rsidP="00181286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 zestawie: Fotel masujący, panel sterujący, kabel zasilający, instrukcja.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7A70DB" w:rsidP="0091273B">
            <w:pPr>
              <w:spacing w:line="276" w:lineRule="auto"/>
              <w:jc w:val="center"/>
            </w:pPr>
            <w:r>
              <w:lastRenderedPageBreak/>
              <w:t>1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F5002">
        <w:rPr>
          <w:b/>
          <w:sz w:val="22"/>
          <w:szCs w:val="22"/>
        </w:rPr>
        <w:t>3</w:t>
      </w:r>
      <w:r w:rsidR="00181286">
        <w:rPr>
          <w:b/>
          <w:sz w:val="22"/>
          <w:szCs w:val="22"/>
        </w:rPr>
        <w:t>0</w:t>
      </w:r>
      <w:r w:rsidR="007F5002">
        <w:rPr>
          <w:b/>
          <w:sz w:val="22"/>
          <w:szCs w:val="22"/>
        </w:rPr>
        <w:t>.1</w:t>
      </w:r>
      <w:r w:rsidR="00181286">
        <w:rPr>
          <w:b/>
          <w:sz w:val="22"/>
          <w:szCs w:val="22"/>
        </w:rPr>
        <w:t>1</w:t>
      </w:r>
      <w:r w:rsidR="007F5002">
        <w:rPr>
          <w:b/>
          <w:sz w:val="22"/>
          <w:szCs w:val="22"/>
        </w:rPr>
        <w:t>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9368FA">
        <w:rPr>
          <w:sz w:val="22"/>
          <w:szCs w:val="22"/>
        </w:rPr>
        <w:t>24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Pr="00B22B62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B22B62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C15A67" w:rsidRPr="00B22B62" w:rsidRDefault="00C15A67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B22B62">
        <w:rPr>
          <w:rStyle w:val="markedcontent"/>
          <w:sz w:val="22"/>
          <w:szCs w:val="22"/>
        </w:rPr>
        <w:t>Zamawiający nie dopuszcza składania ofert częściowych.</w:t>
      </w:r>
    </w:p>
    <w:p w:rsidR="0019773F" w:rsidRPr="00C65B11" w:rsidRDefault="0019773F" w:rsidP="00C65B11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7F5002" w:rsidRPr="007F5002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5002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</w:t>
      </w:r>
      <w:r w:rsidR="006D4D86">
        <w:rPr>
          <w:b/>
          <w:sz w:val="22"/>
          <w:szCs w:val="22"/>
        </w:rPr>
        <w:t xml:space="preserve"> </w:t>
      </w:r>
      <w:r w:rsidRPr="00292570">
        <w:rPr>
          <w:b/>
          <w:sz w:val="22"/>
          <w:szCs w:val="22"/>
        </w:rPr>
        <w:t>498                     i 499 Kodeksu Cywilneg</w:t>
      </w:r>
      <w:r w:rsidR="006D4D86">
        <w:rPr>
          <w:b/>
          <w:sz w:val="22"/>
          <w:szCs w:val="22"/>
        </w:rPr>
        <w:t>o kwoty naliczonej kary umownej</w:t>
      </w:r>
      <w:r w:rsidRPr="00292570">
        <w:rPr>
          <w:b/>
          <w:sz w:val="22"/>
          <w:szCs w:val="22"/>
        </w:rPr>
        <w:t xml:space="preserve"> w przypadku nie</w:t>
      </w:r>
      <w:r w:rsidRPr="007374D2">
        <w:rPr>
          <w:b/>
          <w:sz w:val="22"/>
          <w:szCs w:val="22"/>
        </w:rPr>
        <w:t xml:space="preserve"> dotrzymania termi</w:t>
      </w:r>
      <w:r w:rsidR="006D4D86">
        <w:rPr>
          <w:b/>
          <w:sz w:val="22"/>
          <w:szCs w:val="22"/>
        </w:rPr>
        <w:t>nu dostawy</w:t>
      </w:r>
      <w:r>
        <w:rPr>
          <w:b/>
          <w:sz w:val="22"/>
          <w:szCs w:val="22"/>
        </w:rPr>
        <w:t xml:space="preserve">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33686"/>
    <w:rsid w:val="000A0977"/>
    <w:rsid w:val="000D0EBB"/>
    <w:rsid w:val="00115995"/>
    <w:rsid w:val="001657C1"/>
    <w:rsid w:val="00181286"/>
    <w:rsid w:val="0019773F"/>
    <w:rsid w:val="00232459"/>
    <w:rsid w:val="00292570"/>
    <w:rsid w:val="002A5313"/>
    <w:rsid w:val="002B116A"/>
    <w:rsid w:val="003336DA"/>
    <w:rsid w:val="00366597"/>
    <w:rsid w:val="003D3FE0"/>
    <w:rsid w:val="00423666"/>
    <w:rsid w:val="00435CEF"/>
    <w:rsid w:val="00451598"/>
    <w:rsid w:val="0046248D"/>
    <w:rsid w:val="00462814"/>
    <w:rsid w:val="0047713E"/>
    <w:rsid w:val="004945A5"/>
    <w:rsid w:val="004C01F1"/>
    <w:rsid w:val="004D6533"/>
    <w:rsid w:val="004F33A4"/>
    <w:rsid w:val="005914E6"/>
    <w:rsid w:val="005B4508"/>
    <w:rsid w:val="005B4A23"/>
    <w:rsid w:val="005C225A"/>
    <w:rsid w:val="006D4D86"/>
    <w:rsid w:val="00727420"/>
    <w:rsid w:val="007374D2"/>
    <w:rsid w:val="00762D32"/>
    <w:rsid w:val="0078063D"/>
    <w:rsid w:val="007A70DB"/>
    <w:rsid w:val="007F5002"/>
    <w:rsid w:val="008C75FA"/>
    <w:rsid w:val="008E6FB6"/>
    <w:rsid w:val="009058DA"/>
    <w:rsid w:val="009368FA"/>
    <w:rsid w:val="00941934"/>
    <w:rsid w:val="0095647D"/>
    <w:rsid w:val="00975E62"/>
    <w:rsid w:val="00A15A2B"/>
    <w:rsid w:val="00A3514E"/>
    <w:rsid w:val="00AB0375"/>
    <w:rsid w:val="00AD45FF"/>
    <w:rsid w:val="00B22B62"/>
    <w:rsid w:val="00B758E4"/>
    <w:rsid w:val="00BE6FFB"/>
    <w:rsid w:val="00C15A67"/>
    <w:rsid w:val="00C34F29"/>
    <w:rsid w:val="00C65B11"/>
    <w:rsid w:val="00C91FC5"/>
    <w:rsid w:val="00CA261D"/>
    <w:rsid w:val="00CB0201"/>
    <w:rsid w:val="00CC2B58"/>
    <w:rsid w:val="00D309FD"/>
    <w:rsid w:val="00D651A1"/>
    <w:rsid w:val="00D77590"/>
    <w:rsid w:val="00DE4D82"/>
    <w:rsid w:val="00E707B4"/>
    <w:rsid w:val="00EC31FC"/>
    <w:rsid w:val="00ED45D8"/>
    <w:rsid w:val="00F16C20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15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42</cp:revision>
  <cp:lastPrinted>2022-09-09T08:09:00Z</cp:lastPrinted>
  <dcterms:created xsi:type="dcterms:W3CDTF">2022-03-01T10:19:00Z</dcterms:created>
  <dcterms:modified xsi:type="dcterms:W3CDTF">2022-10-05T08:17:00Z</dcterms:modified>
</cp:coreProperties>
</file>